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3442" w14:textId="2BA6917D" w:rsidR="004C5AE7" w:rsidRDefault="000B46C3" w:rsidP="00F51726">
      <w:pPr>
        <w:spacing w:before="120" w:after="0"/>
        <w:jc w:val="center"/>
        <w:rPr>
          <w:b/>
          <w:bCs/>
          <w:sz w:val="28"/>
          <w:szCs w:val="28"/>
        </w:rPr>
      </w:pPr>
      <w:r>
        <w:rPr>
          <w:b/>
          <w:bCs/>
          <w:sz w:val="28"/>
          <w:szCs w:val="28"/>
        </w:rPr>
        <w:t xml:space="preserve">            </w:t>
      </w:r>
    </w:p>
    <w:p w14:paraId="33FE9A76" w14:textId="0A3A6942" w:rsidR="00123965" w:rsidRPr="00F808B1" w:rsidRDefault="00604624" w:rsidP="00F51726">
      <w:pPr>
        <w:spacing w:before="120" w:after="0"/>
        <w:jc w:val="center"/>
        <w:rPr>
          <w:rStyle w:val="Heading1Char"/>
        </w:rPr>
      </w:pPr>
      <w:r>
        <w:rPr>
          <w:noProof/>
          <w:lang w:val="en-US"/>
        </w:rPr>
        <w:drawing>
          <wp:inline distT="0" distB="0" distL="0" distR="0" wp14:anchorId="7DE4C045" wp14:editId="5DCDFB08">
            <wp:extent cx="2515352"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1439" cy="948200"/>
                    </a:xfrm>
                    <a:prstGeom prst="rect">
                      <a:avLst/>
                    </a:prstGeom>
                  </pic:spPr>
                </pic:pic>
              </a:graphicData>
            </a:graphic>
          </wp:inline>
        </w:drawing>
      </w:r>
      <w:r w:rsidR="00123965">
        <w:rPr>
          <w:b/>
          <w:bCs/>
        </w:rPr>
        <w:br/>
      </w:r>
      <w:r w:rsidR="007C4EFF">
        <w:rPr>
          <w:rFonts w:ascii="Arial" w:hAnsi="Arial" w:cs="Arial"/>
          <w:b/>
          <w:bCs/>
        </w:rPr>
        <w:br/>
      </w:r>
      <w:r w:rsidR="00123965" w:rsidRPr="004C5AE7">
        <w:rPr>
          <w:rStyle w:val="Heading1Char"/>
          <w:rFonts w:ascii="Arial" w:hAnsi="Arial" w:cs="Arial"/>
          <w:color w:val="007698"/>
          <w:sz w:val="32"/>
          <w:szCs w:val="32"/>
        </w:rPr>
        <w:t>DISCLOSURE UNDER THE FINANCIAL INSTITUTIONS ACT</w:t>
      </w:r>
    </w:p>
    <w:p w14:paraId="5EC18245" w14:textId="71BFA889" w:rsidR="00123965" w:rsidRPr="00F808B1" w:rsidRDefault="00123965" w:rsidP="00571033">
      <w:pPr>
        <w:spacing w:line="276" w:lineRule="auto"/>
        <w:rPr>
          <w:rFonts w:ascii="Arial" w:hAnsi="Arial" w:cs="Arial"/>
          <w:b/>
          <w:bCs/>
        </w:rPr>
      </w:pPr>
      <w:r w:rsidRPr="007C4EFF">
        <w:rPr>
          <w:rFonts w:ascii="Arial" w:hAnsi="Arial" w:cs="Arial"/>
          <w:b/>
          <w:bCs/>
        </w:rPr>
        <w:br/>
      </w:r>
      <w:r w:rsidRPr="00F808B1">
        <w:rPr>
          <w:rFonts w:ascii="Arial" w:hAnsi="Arial" w:cs="Arial"/>
          <w:b/>
          <w:bCs/>
        </w:rPr>
        <w:t xml:space="preserve">Re: The General Insurance Transaction as detailed in the documents to which this disclosure statement is attached. </w:t>
      </w:r>
    </w:p>
    <w:p w14:paraId="32F22529" w14:textId="4063A694" w:rsidR="009B6A34" w:rsidRPr="007C4EFF" w:rsidRDefault="00123965" w:rsidP="007C4EFF">
      <w:pPr>
        <w:spacing w:line="276" w:lineRule="auto"/>
        <w:rPr>
          <w:rFonts w:ascii="Arial" w:hAnsi="Arial" w:cs="Arial"/>
          <w:lang w:val="en-US"/>
        </w:rPr>
      </w:pPr>
      <w:r w:rsidRPr="007C4EFF">
        <w:rPr>
          <w:rFonts w:ascii="Arial" w:hAnsi="Arial" w:cs="Arial"/>
          <w:lang w:val="en-US"/>
        </w:rPr>
        <w:t>The Financial Institutions Act requires that the information contained in this Disclosure Notice be provided to a customer in writing when entering into an insurance transaction.</w:t>
      </w:r>
    </w:p>
    <w:p w14:paraId="16D05680" w14:textId="35FB4427" w:rsidR="00123965" w:rsidRPr="007C4EFF" w:rsidRDefault="00123965" w:rsidP="009B6A34">
      <w:pPr>
        <w:pStyle w:val="ListParagraph"/>
        <w:numPr>
          <w:ilvl w:val="0"/>
          <w:numId w:val="1"/>
        </w:numPr>
        <w:spacing w:line="360" w:lineRule="auto"/>
        <w:rPr>
          <w:rFonts w:ascii="Arial" w:hAnsi="Arial" w:cs="Arial"/>
          <w:lang w:val="en-US"/>
        </w:rPr>
      </w:pPr>
      <w:r w:rsidRPr="007C4EFF">
        <w:rPr>
          <w:rFonts w:ascii="Arial" w:hAnsi="Arial" w:cs="Arial"/>
          <w:lang w:val="en-US"/>
        </w:rPr>
        <w:t xml:space="preserve">The </w:t>
      </w:r>
      <w:r w:rsidR="004C5AE7">
        <w:rPr>
          <w:rFonts w:ascii="Arial" w:hAnsi="Arial" w:cs="Arial"/>
          <w:lang w:val="en-US"/>
        </w:rPr>
        <w:t>Drayden Insurance Services Broker</w:t>
      </w:r>
      <w:r w:rsidRPr="007C4EFF">
        <w:rPr>
          <w:rFonts w:ascii="Arial" w:hAnsi="Arial" w:cs="Arial"/>
          <w:lang w:val="en-US"/>
        </w:rPr>
        <w:t xml:space="preserve"> you dealt with is licensed as a General Insurance Agent by the Insurance Council of British Columbia.</w:t>
      </w:r>
    </w:p>
    <w:p w14:paraId="41440D96" w14:textId="77777777" w:rsidR="009B6A34" w:rsidRPr="007C4EFF" w:rsidRDefault="009B6A34" w:rsidP="009B6A34">
      <w:pPr>
        <w:pStyle w:val="ListParagraph"/>
        <w:spacing w:line="360" w:lineRule="auto"/>
        <w:rPr>
          <w:rFonts w:ascii="Arial" w:hAnsi="Arial" w:cs="Arial"/>
          <w:lang w:val="en-US"/>
        </w:rPr>
      </w:pPr>
    </w:p>
    <w:p w14:paraId="37C12538" w14:textId="20E8A2D5" w:rsidR="009B6A34" w:rsidRPr="007C4EFF" w:rsidRDefault="00123965" w:rsidP="005C55EA">
      <w:pPr>
        <w:pStyle w:val="ListParagraph"/>
        <w:numPr>
          <w:ilvl w:val="0"/>
          <w:numId w:val="1"/>
        </w:numPr>
        <w:spacing w:line="360" w:lineRule="auto"/>
        <w:rPr>
          <w:rFonts w:ascii="Arial" w:hAnsi="Arial" w:cs="Arial"/>
          <w:lang w:val="en-US"/>
        </w:rPr>
      </w:pPr>
      <w:r w:rsidRPr="007C4EFF">
        <w:rPr>
          <w:rFonts w:ascii="Arial" w:hAnsi="Arial" w:cs="Arial"/>
          <w:lang w:val="en-US"/>
        </w:rPr>
        <w:t xml:space="preserve">The transaction is between you and the General Insurance Company(s) noted on the document. </w:t>
      </w:r>
      <w:r w:rsidR="005C55EA" w:rsidRPr="007C4EFF">
        <w:rPr>
          <w:rFonts w:ascii="Arial" w:hAnsi="Arial" w:cs="Arial"/>
          <w:lang w:val="en-US"/>
        </w:rPr>
        <w:br/>
      </w:r>
    </w:p>
    <w:p w14:paraId="0A6A1D95" w14:textId="23FD9374" w:rsidR="00C13840" w:rsidRDefault="009B6A34" w:rsidP="00C13840">
      <w:pPr>
        <w:pStyle w:val="ListParagraph"/>
        <w:numPr>
          <w:ilvl w:val="0"/>
          <w:numId w:val="1"/>
        </w:numPr>
        <w:spacing w:line="360" w:lineRule="auto"/>
        <w:rPr>
          <w:rFonts w:ascii="Arial" w:hAnsi="Arial" w:cs="Arial"/>
          <w:lang w:val="en-US"/>
        </w:rPr>
      </w:pPr>
      <w:r w:rsidRPr="007C4EFF">
        <w:rPr>
          <w:rFonts w:ascii="Arial" w:hAnsi="Arial" w:cs="Arial"/>
          <w:lang w:val="en-US"/>
        </w:rPr>
        <w:t xml:space="preserve">In soliciting the transaction, the Licensee you dealt with represents </w:t>
      </w:r>
      <w:r w:rsidR="004C5AE7">
        <w:rPr>
          <w:rFonts w:ascii="Arial" w:hAnsi="Arial" w:cs="Arial"/>
          <w:lang w:val="en-US"/>
        </w:rPr>
        <w:t>Drayden Insurance Services</w:t>
      </w:r>
      <w:r w:rsidRPr="007C4EFF">
        <w:rPr>
          <w:rFonts w:ascii="Arial" w:hAnsi="Arial" w:cs="Arial"/>
          <w:lang w:val="en-US"/>
        </w:rPr>
        <w:t xml:space="preserve">, who does business with the Insurer(s) noted. </w:t>
      </w:r>
      <w:r w:rsidR="00C13840">
        <w:rPr>
          <w:rFonts w:ascii="Arial" w:hAnsi="Arial" w:cs="Arial"/>
          <w:lang w:val="en-US"/>
        </w:rPr>
        <w:br/>
      </w:r>
    </w:p>
    <w:p w14:paraId="0BE2B0C0" w14:textId="520E9711" w:rsidR="009B6A34" w:rsidRPr="00C13840" w:rsidRDefault="00C13840" w:rsidP="00C13840">
      <w:pPr>
        <w:pStyle w:val="ListParagraph"/>
        <w:numPr>
          <w:ilvl w:val="0"/>
          <w:numId w:val="1"/>
        </w:numPr>
        <w:spacing w:line="360" w:lineRule="auto"/>
        <w:rPr>
          <w:rFonts w:ascii="Arial" w:hAnsi="Arial" w:cs="Arial"/>
          <w:lang w:val="en-US"/>
        </w:rPr>
      </w:pPr>
      <w:r w:rsidRPr="00C13840">
        <w:rPr>
          <w:rFonts w:ascii="Arial" w:hAnsi="Arial" w:cs="Arial"/>
          <w:lang w:val="en-US"/>
        </w:rPr>
        <w:t xml:space="preserve">Drayden Insurance Ltd. is indirectly owned by McDougall Insurance Brokers Limited. </w:t>
      </w:r>
      <w:proofErr w:type="spellStart"/>
      <w:r w:rsidRPr="00C13840">
        <w:rPr>
          <w:rFonts w:ascii="Arial" w:hAnsi="Arial" w:cs="Arial"/>
          <w:lang w:val="en-US"/>
        </w:rPr>
        <w:t>Definity</w:t>
      </w:r>
      <w:proofErr w:type="spellEnd"/>
      <w:r w:rsidRPr="00C13840">
        <w:rPr>
          <w:rFonts w:ascii="Arial" w:hAnsi="Arial" w:cs="Arial"/>
          <w:lang w:val="en-US"/>
        </w:rPr>
        <w:t xml:space="preserve"> Financial Corporation, the parent company of </w:t>
      </w:r>
      <w:proofErr w:type="spellStart"/>
      <w:r w:rsidRPr="00C13840">
        <w:rPr>
          <w:rFonts w:ascii="Arial" w:hAnsi="Arial" w:cs="Arial"/>
          <w:lang w:val="en-US"/>
        </w:rPr>
        <w:t>Definity</w:t>
      </w:r>
      <w:proofErr w:type="spellEnd"/>
      <w:r w:rsidRPr="00C13840">
        <w:rPr>
          <w:rFonts w:ascii="Arial" w:hAnsi="Arial" w:cs="Arial"/>
          <w:lang w:val="en-US"/>
        </w:rPr>
        <w:t xml:space="preserve"> Insurance Company o/a Economical Insurance, indirectly owns a majority interest in McDougall Insurance Brokers Limited and, from time to time, provides loans and other financial assistance to McDougall Insurance Brokers Limited in support of its business. If the insurer(s) involved in this transaction do not include </w:t>
      </w:r>
      <w:proofErr w:type="spellStart"/>
      <w:r w:rsidRPr="00C13840">
        <w:rPr>
          <w:rFonts w:ascii="Arial" w:hAnsi="Arial" w:cs="Arial"/>
          <w:lang w:val="en-US"/>
        </w:rPr>
        <w:t>Definity</w:t>
      </w:r>
      <w:proofErr w:type="spellEnd"/>
      <w:r w:rsidRPr="00C13840">
        <w:rPr>
          <w:rFonts w:ascii="Arial" w:hAnsi="Arial" w:cs="Arial"/>
          <w:lang w:val="en-US"/>
        </w:rPr>
        <w:t xml:space="preserve"> Financial Corporation or its affiliates, the insurer(s) have no financial interest in the licensee you dealt with, nor does the licensee have any financial interest in the insurer(s) involved.</w:t>
      </w:r>
      <w:r>
        <w:rPr>
          <w:rFonts w:ascii="Calibri" w:hAnsi="Calibri" w:cs="Calibri"/>
          <w:color w:val="1F497D"/>
        </w:rPr>
        <w:br/>
      </w:r>
    </w:p>
    <w:p w14:paraId="2DDBDC9D" w14:textId="482DA590" w:rsidR="009B6A34" w:rsidRPr="007C4EFF" w:rsidRDefault="009B6A34" w:rsidP="009B6A34">
      <w:pPr>
        <w:pStyle w:val="ListParagraph"/>
        <w:numPr>
          <w:ilvl w:val="0"/>
          <w:numId w:val="1"/>
        </w:numPr>
        <w:spacing w:line="360" w:lineRule="auto"/>
        <w:rPr>
          <w:rFonts w:ascii="Arial" w:hAnsi="Arial" w:cs="Arial"/>
          <w:lang w:val="en-US"/>
        </w:rPr>
      </w:pPr>
      <w:r w:rsidRPr="007C4EFF">
        <w:rPr>
          <w:rFonts w:ascii="Arial" w:hAnsi="Arial" w:cs="Arial"/>
          <w:lang w:val="en-US"/>
        </w:rPr>
        <w:t>If the transaction involves any payment of premium by the insured, th</w:t>
      </w:r>
      <w:r w:rsidR="004C5AE7">
        <w:rPr>
          <w:rFonts w:ascii="Arial" w:hAnsi="Arial" w:cs="Arial"/>
          <w:lang w:val="en-US"/>
        </w:rPr>
        <w:t>en the insurer will remunerate Drayden Insurance Services</w:t>
      </w:r>
      <w:r w:rsidRPr="007C4EFF">
        <w:rPr>
          <w:rFonts w:ascii="Arial" w:hAnsi="Arial" w:cs="Arial"/>
          <w:lang w:val="en-US"/>
        </w:rPr>
        <w:t xml:space="preserve"> by way of commission or fee. </w:t>
      </w:r>
    </w:p>
    <w:p w14:paraId="05BB1214" w14:textId="77777777" w:rsidR="009B6A34" w:rsidRPr="007C4EFF" w:rsidRDefault="009B6A34" w:rsidP="009B6A34">
      <w:pPr>
        <w:pStyle w:val="ListParagraph"/>
        <w:spacing w:line="360" w:lineRule="auto"/>
        <w:rPr>
          <w:rFonts w:ascii="Arial" w:hAnsi="Arial" w:cs="Arial"/>
          <w:lang w:val="en-US"/>
        </w:rPr>
      </w:pPr>
    </w:p>
    <w:p w14:paraId="5C6B4D6D" w14:textId="243E9AEA" w:rsidR="009B6A34" w:rsidRPr="007C4EFF" w:rsidRDefault="009B6A34" w:rsidP="005C55EA">
      <w:pPr>
        <w:pStyle w:val="ListParagraph"/>
        <w:numPr>
          <w:ilvl w:val="0"/>
          <w:numId w:val="1"/>
        </w:numPr>
        <w:spacing w:line="360" w:lineRule="auto"/>
        <w:rPr>
          <w:rFonts w:ascii="Arial" w:hAnsi="Arial" w:cs="Arial"/>
          <w:lang w:val="en-US"/>
        </w:rPr>
      </w:pPr>
      <w:r w:rsidRPr="007C4EFF">
        <w:rPr>
          <w:rFonts w:ascii="Arial" w:hAnsi="Arial" w:cs="Arial"/>
          <w:lang w:val="en-US"/>
        </w:rPr>
        <w:t>Where</w:t>
      </w:r>
      <w:r w:rsidR="004C5AE7">
        <w:rPr>
          <w:rFonts w:ascii="Arial" w:hAnsi="Arial" w:cs="Arial"/>
          <w:lang w:val="en-US"/>
        </w:rPr>
        <w:t xml:space="preserve"> business has been referred to Drayden Insurance Services</w:t>
      </w:r>
      <w:r w:rsidRPr="007C4EFF">
        <w:rPr>
          <w:rFonts w:ascii="Arial" w:hAnsi="Arial" w:cs="Arial"/>
          <w:lang w:val="en-US"/>
        </w:rPr>
        <w:t xml:space="preserve"> licensees by a Third Party, a referral fee may be paid.</w:t>
      </w:r>
    </w:p>
    <w:p w14:paraId="66691097" w14:textId="74B13FF6" w:rsidR="009B6A34" w:rsidRPr="007C4EFF" w:rsidRDefault="009B6A34" w:rsidP="009B6A34">
      <w:pPr>
        <w:pStyle w:val="ListParagraph"/>
        <w:spacing w:line="360" w:lineRule="auto"/>
        <w:rPr>
          <w:rFonts w:ascii="Arial" w:hAnsi="Arial" w:cs="Arial"/>
          <w:lang w:val="en-US"/>
        </w:rPr>
      </w:pPr>
      <w:r w:rsidRPr="007C4EFF">
        <w:rPr>
          <w:rFonts w:ascii="Arial" w:hAnsi="Arial" w:cs="Arial"/>
          <w:lang w:val="en-US"/>
        </w:rPr>
        <w:t xml:space="preserve"> </w:t>
      </w:r>
    </w:p>
    <w:p w14:paraId="4E3480B9" w14:textId="462BEAC0" w:rsidR="009B6A34" w:rsidRPr="007C4EFF" w:rsidRDefault="009B6A34" w:rsidP="009B6A34">
      <w:pPr>
        <w:pStyle w:val="ListParagraph"/>
        <w:numPr>
          <w:ilvl w:val="0"/>
          <w:numId w:val="1"/>
        </w:numPr>
        <w:spacing w:line="360" w:lineRule="auto"/>
        <w:rPr>
          <w:rFonts w:ascii="Arial" w:hAnsi="Arial" w:cs="Arial"/>
          <w:lang w:val="en-US"/>
        </w:rPr>
      </w:pPr>
      <w:r w:rsidRPr="007C4EFF">
        <w:rPr>
          <w:rFonts w:ascii="Arial" w:hAnsi="Arial" w:cs="Arial"/>
          <w:lang w:val="en-US"/>
        </w:rPr>
        <w:lastRenderedPageBreak/>
        <w:t xml:space="preserve">The Financial Institutions Act prohibits the Insurer(s) from requiring you to transact additional or other business with the Insurer(s) or any other person or corporation as a condition of this transaction. </w:t>
      </w:r>
    </w:p>
    <w:p w14:paraId="3D6CE7C7" w14:textId="2B329A39" w:rsidR="00123965" w:rsidRPr="004C5AE7" w:rsidRDefault="00123965" w:rsidP="004C5AE7">
      <w:pPr>
        <w:tabs>
          <w:tab w:val="left" w:pos="4890"/>
        </w:tabs>
      </w:pPr>
      <w:bookmarkStart w:id="0" w:name="_GoBack"/>
      <w:bookmarkEnd w:id="0"/>
    </w:p>
    <w:sectPr w:rsidR="00123965" w:rsidRPr="004C5AE7" w:rsidSect="00123965">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D0F8" w14:textId="77777777" w:rsidR="004C5AE7" w:rsidRDefault="004C5AE7" w:rsidP="004C5AE7">
      <w:pPr>
        <w:spacing w:after="0" w:line="240" w:lineRule="auto"/>
      </w:pPr>
      <w:r>
        <w:separator/>
      </w:r>
    </w:p>
  </w:endnote>
  <w:endnote w:type="continuationSeparator" w:id="0">
    <w:p w14:paraId="5D10D869" w14:textId="77777777" w:rsidR="004C5AE7" w:rsidRDefault="004C5AE7" w:rsidP="004C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BE77" w14:textId="0F4A4943" w:rsidR="004C5AE7" w:rsidRPr="004C5AE7" w:rsidRDefault="004C5AE7">
    <w:pPr>
      <w:pStyle w:val="Footer"/>
      <w:rPr>
        <w:rFonts w:ascii="Arial" w:hAnsi="Arial" w:cs="Arial"/>
      </w:rPr>
    </w:pPr>
    <w:r w:rsidRPr="004C5AE7">
      <w:rPr>
        <w:rFonts w:ascii="Arial" w:hAnsi="Arial" w:cs="Arial"/>
      </w:rPr>
      <w:ptab w:relativeTo="margin" w:alignment="center" w:leader="none"/>
    </w:r>
    <w:r w:rsidRPr="004C5AE7">
      <w:rPr>
        <w:rFonts w:ascii="Arial" w:hAnsi="Arial" w:cs="Arial"/>
      </w:rPr>
      <w:t>Drayden Insurance Services Ltd. Disclosure Notice 2025</w:t>
    </w:r>
    <w:r w:rsidRPr="004C5AE7">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6B72" w14:textId="77777777" w:rsidR="004C5AE7" w:rsidRDefault="004C5AE7" w:rsidP="004C5AE7">
      <w:pPr>
        <w:spacing w:after="0" w:line="240" w:lineRule="auto"/>
      </w:pPr>
      <w:r>
        <w:separator/>
      </w:r>
    </w:p>
  </w:footnote>
  <w:footnote w:type="continuationSeparator" w:id="0">
    <w:p w14:paraId="2FD18A14" w14:textId="77777777" w:rsidR="004C5AE7" w:rsidRDefault="004C5AE7" w:rsidP="004C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1F87"/>
    <w:multiLevelType w:val="hybridMultilevel"/>
    <w:tmpl w:val="AFEA0F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cumentProtection w:edit="readOnly" w:enforcement="1" w:cryptProviderType="rsaAES" w:cryptAlgorithmClass="hash" w:cryptAlgorithmType="typeAny" w:cryptAlgorithmSid="14" w:cryptSpinCount="100000" w:hash="b0ZNus3iffwH4PCKQGUHKAieBxCUzsFRQ7V0DWV/1aahl5NBLQ3k7fM5Vdasz7xN8aKjO7smbtcdOkU2h8lI8w==" w:salt="9au5zI32LDN+oplOFAlK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65"/>
    <w:rsid w:val="000B46C3"/>
    <w:rsid w:val="00123965"/>
    <w:rsid w:val="00190139"/>
    <w:rsid w:val="00450F24"/>
    <w:rsid w:val="004C5AE7"/>
    <w:rsid w:val="00571033"/>
    <w:rsid w:val="005C55EA"/>
    <w:rsid w:val="00604624"/>
    <w:rsid w:val="007C4EFF"/>
    <w:rsid w:val="0090062B"/>
    <w:rsid w:val="009B6A34"/>
    <w:rsid w:val="009C5FA5"/>
    <w:rsid w:val="00A02B4F"/>
    <w:rsid w:val="00BB1FFA"/>
    <w:rsid w:val="00C13840"/>
    <w:rsid w:val="00D779E3"/>
    <w:rsid w:val="00D8521A"/>
    <w:rsid w:val="00F51726"/>
    <w:rsid w:val="00F75FB3"/>
    <w:rsid w:val="00F808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2471"/>
  <w15:chartTrackingRefBased/>
  <w15:docId w15:val="{2156A18A-8BEA-4DF5-AC51-BA0FEA48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39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9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9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9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9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9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9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9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9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965"/>
    <w:rPr>
      <w:rFonts w:eastAsiaTheme="majorEastAsia" w:cstheme="majorBidi"/>
      <w:color w:val="272727" w:themeColor="text1" w:themeTint="D8"/>
    </w:rPr>
  </w:style>
  <w:style w:type="paragraph" w:styleId="Title">
    <w:name w:val="Title"/>
    <w:basedOn w:val="Normal"/>
    <w:next w:val="Normal"/>
    <w:link w:val="TitleChar"/>
    <w:uiPriority w:val="10"/>
    <w:qFormat/>
    <w:rsid w:val="00123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965"/>
    <w:pPr>
      <w:spacing w:before="160"/>
      <w:jc w:val="center"/>
    </w:pPr>
    <w:rPr>
      <w:i/>
      <w:iCs/>
      <w:color w:val="404040" w:themeColor="text1" w:themeTint="BF"/>
    </w:rPr>
  </w:style>
  <w:style w:type="character" w:customStyle="1" w:styleId="QuoteChar">
    <w:name w:val="Quote Char"/>
    <w:basedOn w:val="DefaultParagraphFont"/>
    <w:link w:val="Quote"/>
    <w:uiPriority w:val="29"/>
    <w:rsid w:val="00123965"/>
    <w:rPr>
      <w:i/>
      <w:iCs/>
      <w:color w:val="404040" w:themeColor="text1" w:themeTint="BF"/>
    </w:rPr>
  </w:style>
  <w:style w:type="paragraph" w:styleId="ListParagraph">
    <w:name w:val="List Paragraph"/>
    <w:basedOn w:val="Normal"/>
    <w:uiPriority w:val="34"/>
    <w:qFormat/>
    <w:rsid w:val="00123965"/>
    <w:pPr>
      <w:ind w:left="720"/>
      <w:contextualSpacing/>
    </w:pPr>
  </w:style>
  <w:style w:type="character" w:styleId="IntenseEmphasis">
    <w:name w:val="Intense Emphasis"/>
    <w:basedOn w:val="DefaultParagraphFont"/>
    <w:uiPriority w:val="21"/>
    <w:qFormat/>
    <w:rsid w:val="00123965"/>
    <w:rPr>
      <w:i/>
      <w:iCs/>
      <w:color w:val="2F5496" w:themeColor="accent1" w:themeShade="BF"/>
    </w:rPr>
  </w:style>
  <w:style w:type="paragraph" w:styleId="IntenseQuote">
    <w:name w:val="Intense Quote"/>
    <w:basedOn w:val="Normal"/>
    <w:next w:val="Normal"/>
    <w:link w:val="IntenseQuoteChar"/>
    <w:uiPriority w:val="30"/>
    <w:qFormat/>
    <w:rsid w:val="00123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965"/>
    <w:rPr>
      <w:i/>
      <w:iCs/>
      <w:color w:val="2F5496" w:themeColor="accent1" w:themeShade="BF"/>
    </w:rPr>
  </w:style>
  <w:style w:type="character" w:styleId="IntenseReference">
    <w:name w:val="Intense Reference"/>
    <w:basedOn w:val="DefaultParagraphFont"/>
    <w:uiPriority w:val="32"/>
    <w:qFormat/>
    <w:rsid w:val="00123965"/>
    <w:rPr>
      <w:b/>
      <w:bCs/>
      <w:smallCaps/>
      <w:color w:val="2F5496" w:themeColor="accent1" w:themeShade="BF"/>
      <w:spacing w:val="5"/>
    </w:rPr>
  </w:style>
  <w:style w:type="paragraph" w:styleId="Header">
    <w:name w:val="header"/>
    <w:basedOn w:val="Normal"/>
    <w:link w:val="HeaderChar"/>
    <w:uiPriority w:val="99"/>
    <w:unhideWhenUsed/>
    <w:rsid w:val="004C5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E7"/>
  </w:style>
  <w:style w:type="paragraph" w:styleId="Footer">
    <w:name w:val="footer"/>
    <w:basedOn w:val="Normal"/>
    <w:link w:val="FooterChar"/>
    <w:uiPriority w:val="99"/>
    <w:unhideWhenUsed/>
    <w:rsid w:val="004C5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2209">
      <w:bodyDiv w:val="1"/>
      <w:marLeft w:val="0"/>
      <w:marRight w:val="0"/>
      <w:marTop w:val="0"/>
      <w:marBottom w:val="0"/>
      <w:divBdr>
        <w:top w:val="none" w:sz="0" w:space="0" w:color="auto"/>
        <w:left w:val="none" w:sz="0" w:space="0" w:color="auto"/>
        <w:bottom w:val="none" w:sz="0" w:space="0" w:color="auto"/>
        <w:right w:val="none" w:sz="0" w:space="0" w:color="auto"/>
      </w:divBdr>
    </w:div>
    <w:div w:id="18430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282</Words>
  <Characters>1612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McInnes</dc:creator>
  <cp:keywords/>
  <dc:description/>
  <cp:lastModifiedBy>Rebecca Wilson (Epic)</cp:lastModifiedBy>
  <cp:revision>5</cp:revision>
  <cp:lastPrinted>2025-03-05T21:42:00Z</cp:lastPrinted>
  <dcterms:created xsi:type="dcterms:W3CDTF">2025-03-05T21:33:00Z</dcterms:created>
  <dcterms:modified xsi:type="dcterms:W3CDTF">2025-04-01T19:47:00Z</dcterms:modified>
</cp:coreProperties>
</file>